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A46" w:rsidRPr="009A3FC8" w:rsidRDefault="00D26A46" w:rsidP="00D26A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                                </w:t>
      </w:r>
      <w:r w:rsidRPr="009A3FC8">
        <w:rPr>
          <w:rFonts w:ascii="Times New Roman" w:hAnsi="Times New Roman" w:cs="Times New Roman"/>
          <w:b/>
          <w:bCs/>
          <w:color w:val="000000"/>
          <w:sz w:val="40"/>
          <w:szCs w:val="40"/>
        </w:rPr>
        <w:t>Прав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>илник</w:t>
      </w:r>
    </w:p>
    <w:p w:rsidR="00D26A46" w:rsidRDefault="00D26A46" w:rsidP="00D26A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                 </w:t>
      </w:r>
      <w:r w:rsidRPr="009A3FC8">
        <w:rPr>
          <w:rFonts w:ascii="Times New Roman" w:hAnsi="Times New Roman" w:cs="Times New Roman"/>
          <w:b/>
          <w:bCs/>
          <w:color w:val="000000"/>
          <w:sz w:val="40"/>
          <w:szCs w:val="40"/>
        </w:rPr>
        <w:t>„Bulgaria Trophy Challenge”</w:t>
      </w:r>
    </w:p>
    <w:p w:rsidR="00D26A46" w:rsidRDefault="00D26A46" w:rsidP="00D26A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</w:p>
    <w:p w:rsidR="00D26A46" w:rsidRDefault="009A1A48" w:rsidP="009A1A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Обща информация</w:t>
      </w:r>
    </w:p>
    <w:p w:rsidR="009A1A48" w:rsidRDefault="009A1A48" w:rsidP="009A1A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Състезатели и водачи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5B5BED">
        <w:t xml:space="preserve"> </w:t>
      </w:r>
      <w:r>
        <w:t>Екипажът се състои от пилот и навигатор. Навигаторът постоянно инструктира пилота как и с каква скорост да се движи ръководейки се от схема на маршрута изготвена при предварително опознаватнелно преминаване или от организаторите на състезанието.</w:t>
      </w:r>
    </w:p>
    <w:p w:rsidR="005B5BED" w:rsidRDefault="005B5BED" w:rsidP="005B5BED">
      <w:pPr>
        <w:ind w:left="720"/>
      </w:pPr>
      <w:r>
        <w:t>-До участие се допускат водачи, притежаващи свидетелство за управление минимум кат.В</w:t>
      </w:r>
    </w:p>
    <w:p w:rsidR="005B5BED" w:rsidRDefault="005B5BED" w:rsidP="005B5BED">
      <w:pPr>
        <w:ind w:left="720"/>
      </w:pPr>
      <w:r>
        <w:t>-Втория член на екипажа може да бъде лице което не притежава свидетелство за управление но да е навършило 18години и няма право да управлява автомобила по време на състезанието.</w:t>
      </w:r>
    </w:p>
    <w:p w:rsidR="005B5BED" w:rsidRDefault="005B5BED" w:rsidP="005B5BED">
      <w:pPr>
        <w:ind w:left="720"/>
      </w:pPr>
      <w:r>
        <w:t>-В автомобила се допускат само двама състезатели,освен ако трябва да се превози пострадал.</w:t>
      </w:r>
    </w:p>
    <w:p w:rsidR="005B5BED" w:rsidRDefault="005B5BED" w:rsidP="005B5BED">
      <w:pPr>
        <w:ind w:left="720"/>
      </w:pPr>
      <w:r>
        <w:t>-До участие се допускат състезатели спазили срока за подаване на заявки за участие по установения от организатора образец. Заявките за участие да бъдат попълнени ясно и четливо и подписани от състезателите.</w:t>
      </w:r>
    </w:p>
    <w:p w:rsidR="005B5BED" w:rsidRDefault="005B5BED" w:rsidP="005B5BED">
      <w:pPr>
        <w:ind w:left="720"/>
      </w:pPr>
      <w:r>
        <w:t>-Заявките за отборно класиране се подават от ръководителя на отбора по време на техническия преглед.</w:t>
      </w:r>
    </w:p>
    <w:p w:rsidR="005B5BED" w:rsidRDefault="005B5BED" w:rsidP="005B5BED">
      <w:pPr>
        <w:ind w:left="720"/>
      </w:pPr>
      <w:r>
        <w:t>-Всяка смяна на състезатели и автомобили след приключване на записванията е забранен.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A1A48" w:rsidRDefault="009A1A48" w:rsidP="009A1A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Права и задължения на участниците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5B5BED">
        <w:rPr>
          <w:rFonts w:ascii="Times New Roman" w:hAnsi="Times New Roman" w:cs="Times New Roman"/>
          <w:bCs/>
          <w:color w:val="000000"/>
          <w:sz w:val="24"/>
          <w:szCs w:val="24"/>
        </w:rPr>
        <w:t>Участниците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провежданите състезания за </w:t>
      </w:r>
      <w:r>
        <w:t xml:space="preserve">Националния  шямпионат </w:t>
      </w:r>
      <w:r w:rsidRPr="00871DC9">
        <w:rPr>
          <w:b/>
          <w:u w:val="single"/>
        </w:rPr>
        <w:t>Bulgaria Trophy Challenge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,са длъжни да познават настоящите правила.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B5BED">
        <w:rPr>
          <w:rFonts w:ascii="Times New Roman" w:hAnsi="Times New Roman" w:cs="Times New Roman"/>
          <w:bCs/>
          <w:color w:val="000000"/>
          <w:sz w:val="24"/>
          <w:szCs w:val="24"/>
        </w:rPr>
        <w:t>Непознаването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 правилата не ги освобождава да изпълняват съответните задължения и да понасят съответните наказания и атговорности.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-За нарушаване на правилника ,участника може да бъде изключен от състезанието,като получените от него резултати се анулират. 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За грубо нарушение или недостойно поведение участника може да бъде дисквалифициран за определен срок.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-При участие в </w:t>
      </w:r>
      <w:r>
        <w:t xml:space="preserve">Националния  шямпионат </w:t>
      </w:r>
      <w:r w:rsidRPr="00871DC9">
        <w:rPr>
          <w:b/>
          <w:u w:val="single"/>
        </w:rPr>
        <w:t>Bulgaria Trophy Challenge</w:t>
      </w:r>
      <w:r>
        <w:rPr>
          <w:b/>
          <w:u w:val="single"/>
        </w:rPr>
        <w:t xml:space="preserve"> </w:t>
      </w:r>
      <w:r w:rsidRPr="005B5BED">
        <w:t>водачите са длъжни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да носят подходящо облекло,каска /твърда/ за автомобилизъм и мотоциклетизъм и да ползват предпазни колани.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-При участие в международно състезание задължително носене на Националния флаг </w:t>
      </w:r>
    </w:p>
    <w:p w:rsidR="005B5BED" w:rsidRPr="005B5BED" w:rsidRDefault="005B5BED" w:rsidP="005B5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4.   </w:t>
      </w:r>
      <w:r w:rsidRPr="005B5B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Представител и капитан на отбора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Представителя /капитана/ на отбора отговаря за дисциплината на участниците водачи и механици и осигурява своевременото им явяване на различните етапи на състезанието и изпълнение на обавената програма.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-Представител на отбора е длъжен да присъства на брифинги които се провеждат от организатора на проявата. Той представлява интересите на своя отбор и на всеки отделен участник от него.</w:t>
      </w:r>
    </w:p>
    <w:p w:rsidR="005B5BED" w:rsidRPr="005B5BED" w:rsidRDefault="005B5BED" w:rsidP="005B5BED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Представителя е длъжен да изпълнява всички нареждания на организатора.На него му се забранява да се меси в дейността им. В случай на несъгласие с решенията на организатора,той има право на рекламация в писмена форма</w:t>
      </w:r>
    </w:p>
    <w:p w:rsidR="009A1A48" w:rsidRPr="009A1A48" w:rsidRDefault="005B5BED" w:rsidP="005B5B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5.  </w:t>
      </w:r>
      <w:r w:rsidR="009A1A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Автомобили</w:t>
      </w:r>
      <w:r w:rsidR="009A1A48" w:rsidRPr="009A1A48">
        <w:t xml:space="preserve"> </w:t>
      </w:r>
    </w:p>
    <w:p w:rsidR="009A1A48" w:rsidRDefault="009A1A48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t xml:space="preserve">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-Класификация</w:t>
      </w:r>
    </w:p>
    <w:p w:rsidR="009A1A48" w:rsidRDefault="009A1A48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t xml:space="preserve">         -Събития са отворени за превозни средства с максимално брутно тегло до 3500 килограма за групи T1, T2 и T3, и по-голяма от 3500 кг за група T4, </w:t>
      </w:r>
      <w:r>
        <w:rPr>
          <w:b/>
          <w:bCs/>
          <w:color w:val="FF0000"/>
          <w:u w:val="single"/>
        </w:rPr>
        <w:t>своевременно които притежават сертификат за регистрация</w:t>
      </w:r>
      <w: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color w:val="FF0000"/>
          <w:u w:val="single"/>
        </w:rPr>
        <w:t xml:space="preserve">Автомобилите са базирани на серийни модели достъпни в търговската мрежа като </w:t>
      </w:r>
      <w:r>
        <w:rPr>
          <w:b/>
          <w:bCs/>
          <w:color w:val="FF0000"/>
          <w:u w:val="single"/>
        </w:rPr>
        <w:t>допустимите промени спрямо серийния модел са строго регламентирани</w:t>
      </w:r>
      <w:r>
        <w:t>.</w:t>
      </w:r>
      <w:r>
        <w:rPr>
          <w:b/>
          <w:bCs/>
          <w:color w:val="FF0000"/>
          <w:u w:val="single"/>
        </w:rPr>
        <w:t xml:space="preserve"> Задължително е да отговарят напълно на законите за движение по пътищата.</w:t>
      </w:r>
    </w:p>
    <w:p w:rsidR="009A1A48" w:rsidRDefault="009A1A48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-Технически преглед</w:t>
      </w:r>
    </w:p>
    <w:p w:rsidR="005B5BED" w:rsidRDefault="005B5BE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Преди всяко състезание автомобилите се преглеждат от организатора съобразно изискванията на правилника.</w:t>
      </w:r>
    </w:p>
    <w:p w:rsidR="005B5BED" w:rsidRDefault="005B5BE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-</w:t>
      </w:r>
      <w:r w:rsidRPr="005B5BED">
        <w:rPr>
          <w:rFonts w:ascii="Times New Roman" w:hAnsi="Times New Roman" w:cs="Times New Roman"/>
          <w:bCs/>
          <w:color w:val="000000"/>
          <w:sz w:val="24"/>
          <w:szCs w:val="24"/>
        </w:rPr>
        <w:t>Техническия преглед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 извършва от организатора и се попълва протокол,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подписан от него.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- Организатора има право да маркира агрегати или части на автомобила. Маркираните части немогат да бъдат сменяни до приключване на състезанието.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- След техническия преглед  е недопустимо сасвато и да е промяна по автомобилите,свързана с подмяна на части,агрегати и механизми.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- В хода на състезанието е допустимо подмяната на части, агрегати и механизми с изключение на маркираните.</w:t>
      </w:r>
    </w:p>
    <w:p w:rsidR="005B5BED" w:rsidRPr="005B5BED" w:rsidRDefault="005B5BED" w:rsidP="005B5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- В хода на състезанието е допустимо подмяната със запасни части и инструменти с помоща на други лица , както и зареждане на ГСМ само на предвидени сервизни зони. </w:t>
      </w:r>
    </w:p>
    <w:p w:rsidR="009A1A48" w:rsidRDefault="009A1A48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-Видове автомобили</w:t>
      </w:r>
    </w:p>
    <w:p w:rsidR="009A1A48" w:rsidRDefault="009A1A48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-</w:t>
      </w:r>
      <w:r w:rsidR="00871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Серийни- </w:t>
      </w:r>
      <w:r w:rsidR="00871DC9"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>произведени от заводите за обикновенна транспортна експлоатация</w:t>
      </w:r>
      <w:r w:rsidR="00871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871DC9" w:rsidRDefault="00871DC9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-Спортни-</w:t>
      </w: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>произведени специално за спортни цели,но даващи възможностза експлоатация при обикновенни условия на движение в населени места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5B5BED" w:rsidRDefault="005B5BE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-Хомологация</w:t>
      </w:r>
    </w:p>
    <w:p w:rsidR="005B5BED" w:rsidRDefault="005B5BE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-До участие в  </w:t>
      </w:r>
      <w:r>
        <w:t xml:space="preserve">Националния  шямпионат </w:t>
      </w:r>
      <w:r w:rsidRPr="00871DC9">
        <w:rPr>
          <w:b/>
          <w:u w:val="single"/>
        </w:rPr>
        <w:t>Bulgaria Trophy Challenge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 допускат само хомологирани автомобили отговарящи на изискванията на шампионата по Приложение1. </w:t>
      </w:r>
    </w:p>
    <w:p w:rsidR="005B5BED" w:rsidRDefault="005B5BE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- Хомологацията е специално удостоверение /паспорт/ издадено от </w:t>
      </w:r>
      <w:r w:rsidRPr="00871DC9">
        <w:rPr>
          <w:b/>
          <w:u w:val="single"/>
        </w:rPr>
        <w:t>Bulgaria Trophy Challenge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,удостоверяващо че автомобил от определен модел е произведен при условията на серийно производство,за да определи неговото класифициране в една от групите.</w:t>
      </w:r>
    </w:p>
    <w:p w:rsidR="005B5BED" w:rsidRDefault="005B5BE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- </w:t>
      </w:r>
      <w:r w:rsidR="00573D8D">
        <w:rPr>
          <w:rFonts w:ascii="Times New Roman" w:hAnsi="Times New Roman" w:cs="Times New Roman"/>
          <w:bCs/>
          <w:color w:val="000000"/>
          <w:sz w:val="24"/>
          <w:szCs w:val="24"/>
        </w:rPr>
        <w:t>Хомологацията на един модел може да бъде валиден само в една група.</w:t>
      </w:r>
    </w:p>
    <w:p w:rsidR="00573D8D" w:rsidRDefault="00573D8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- Ако автомобила е бил хомологиран в по ниска група и премине в по-висока група то първата хомологация се анулира.</w:t>
      </w:r>
    </w:p>
    <w:p w:rsidR="00573D8D" w:rsidRDefault="00573D8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Хомолгационен  паспорт</w:t>
      </w:r>
    </w:p>
    <w:p w:rsidR="00573D8D" w:rsidRDefault="00573D8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В паспорта са включени всички данни, които правят възможно идентифицирането на автомобила в зависимост от групата в която се състезава.</w:t>
      </w:r>
    </w:p>
    <w:p w:rsidR="00573D8D" w:rsidRDefault="00573D8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  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Представянето на паспорта при старта за проверка може да бъде поискано от организатора,който може да откаже участието в състезанието в случай непредставяне на паспорта.</w:t>
      </w:r>
    </w:p>
    <w:p w:rsidR="00573D8D" w:rsidRDefault="00573D8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случай на съмнение след прегледа на автомобила относно данните за хомологация, проверява се инструкция за експлоатация от дистрибутор или производител</w:t>
      </w:r>
    </w:p>
    <w:p w:rsidR="00573D8D" w:rsidRPr="00573D8D" w:rsidRDefault="00573D8D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случай на липса на достатъчно документация се прави директна проверка чрез сръвнение на идентични части.</w:t>
      </w:r>
    </w:p>
    <w:p w:rsidR="009A1A48" w:rsidRDefault="009A1A48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-Номера</w:t>
      </w:r>
    </w:p>
    <w:p w:rsidR="00871DC9" w:rsidRDefault="00871DC9" w:rsidP="00871DC9">
      <w:pPr>
        <w:numPr>
          <w:ilvl w:val="0"/>
          <w:numId w:val="2"/>
        </w:numPr>
        <w:spacing w:after="0" w:line="240" w:lineRule="auto"/>
      </w:pPr>
      <w:r>
        <w:t>Организатора предоставя на всеки екипаж:</w:t>
      </w:r>
    </w:p>
    <w:p w:rsidR="00871DC9" w:rsidRDefault="00871DC9" w:rsidP="00871DC9">
      <w:pPr>
        <w:numPr>
          <w:ilvl w:val="1"/>
          <w:numId w:val="2"/>
        </w:numPr>
        <w:spacing w:after="0" w:line="240" w:lineRule="auto"/>
      </w:pPr>
      <w:r>
        <w:t>два състезателни номера</w:t>
      </w:r>
    </w:p>
    <w:p w:rsidR="00871DC9" w:rsidRPr="00871DC9" w:rsidRDefault="00871DC9" w:rsidP="00871DC9">
      <w:r>
        <w:t xml:space="preserve">        без наличието на които автомобила няма да бъде допуснат до участие</w:t>
      </w:r>
    </w:p>
    <w:p w:rsidR="009A1A48" w:rsidRDefault="009A1A48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-Рекламни надписи</w:t>
      </w:r>
    </w:p>
    <w:p w:rsidR="00871DC9" w:rsidRDefault="00871DC9" w:rsidP="00871DC9">
      <w:pPr>
        <w:numPr>
          <w:ilvl w:val="0"/>
          <w:numId w:val="2"/>
        </w:numPr>
        <w:spacing w:after="0" w:line="240" w:lineRule="auto"/>
      </w:pPr>
      <w:r>
        <w:t>Рекламата  е задължителна и неможе да бъде отказана при каквито и да е било обстоятелства /поз.С/ и /поз.В/.</w:t>
      </w:r>
    </w:p>
    <w:p w:rsidR="00871DC9" w:rsidRDefault="00871DC9" w:rsidP="00871DC9">
      <w:pPr>
        <w:numPr>
          <w:ilvl w:val="1"/>
          <w:numId w:val="3"/>
        </w:numPr>
        <w:spacing w:after="0" w:line="240" w:lineRule="auto"/>
      </w:pPr>
      <w:r>
        <w:t>Рекламата върху двата предни калника и предното стъкло може да бъде отказана срещу заплащане на глоба от 50лв. /поз.А/ и /поз.</w:t>
      </w:r>
      <w:r>
        <w:rPr>
          <w:lang w:val="en-US"/>
        </w:rPr>
        <w:t>D</w:t>
      </w:r>
      <w:r>
        <w:t>/</w:t>
      </w:r>
    </w:p>
    <w:p w:rsidR="00871DC9" w:rsidRDefault="00871DC9" w:rsidP="00871DC9">
      <w:pPr>
        <w:numPr>
          <w:ilvl w:val="1"/>
          <w:numId w:val="3"/>
        </w:numPr>
        <w:spacing w:after="0" w:line="240" w:lineRule="auto"/>
      </w:pPr>
      <w:r>
        <w:t>Тези места са запазени за реклама от организатора.</w:t>
      </w:r>
    </w:p>
    <w:p w:rsidR="00871DC9" w:rsidRDefault="00871DC9" w:rsidP="00871DC9">
      <w:pPr>
        <w:spacing w:after="0" w:line="240" w:lineRule="auto"/>
        <w:ind w:left="720"/>
      </w:pPr>
      <w:r w:rsidRPr="00871DC9">
        <w:drawing>
          <wp:inline distT="0" distB="0" distL="0" distR="0">
            <wp:extent cx="2171700" cy="2179955"/>
            <wp:effectExtent l="19050" t="0" r="0" b="0"/>
            <wp:docPr id="1" name="Картина 1" descr="E:\picture\land rover\discovery\stick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icture\land rover\discovery\sticker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C9" w:rsidRDefault="00871DC9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A1A48" w:rsidRDefault="009A1A48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-Не се допуска</w:t>
      </w:r>
      <w:r w:rsidR="00871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="00871DC9"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>до участие автомобили,които са в състояние ,правещи ги опасни за движение или пък не отговарят на изискванията на ППЗДП,както и на специалните правилници</w:t>
      </w:r>
    </w:p>
    <w:p w:rsidR="009A1A48" w:rsidRDefault="00871DC9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</w:p>
    <w:p w:rsidR="009A1A48" w:rsidRDefault="009A1A48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-Категрии и групи</w:t>
      </w:r>
    </w:p>
    <w:p w:rsidR="00871DC9" w:rsidRDefault="00871DC9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-</w:t>
      </w: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>Автомобилите използвани в състезанията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на</w:t>
      </w:r>
      <w:r>
        <w:t xml:space="preserve"> Националния  шямпионат </w:t>
      </w:r>
      <w:r w:rsidRPr="00871DC9">
        <w:rPr>
          <w:b/>
          <w:u w:val="single"/>
        </w:rPr>
        <w:t>Bulgaria Trophy Challenge</w:t>
      </w:r>
      <w:r w:rsidRPr="00871DC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>са от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Група Т: Автомобили за всички терени</w:t>
      </w:r>
    </w:p>
    <w:p w:rsidR="00573D8D" w:rsidRDefault="009A1A48" w:rsidP="009A1A48">
      <w:pPr>
        <w:autoSpaceDE w:val="0"/>
        <w:autoSpaceDN w:val="0"/>
        <w:adjustRightInd w:val="0"/>
        <w:spacing w:after="0" w:line="240" w:lineRule="auto"/>
        <w:ind w:left="720"/>
      </w:pPr>
      <w:r>
        <w:t xml:space="preserve">            -Превозните средства се разделят на следните категории:</w:t>
      </w:r>
      <w:r>
        <w:br/>
        <w:t>Група T1:</w:t>
      </w:r>
      <w:r>
        <w:rPr>
          <w:color w:val="FF0000"/>
          <w:u w:val="single"/>
        </w:rPr>
        <w:t xml:space="preserve"> Прототипи</w:t>
      </w:r>
      <w:r>
        <w:t xml:space="preserve"> </w:t>
      </w:r>
      <w:r w:rsidR="00573D8D">
        <w:t>/Хоби/</w:t>
      </w:r>
      <w:r>
        <w:br/>
        <w:t xml:space="preserve">Група T2: </w:t>
      </w:r>
      <w:r>
        <w:rPr>
          <w:color w:val="FF0000"/>
          <w:u w:val="single"/>
        </w:rPr>
        <w:t>Серийно производство</w:t>
      </w:r>
      <w:r>
        <w:t xml:space="preserve"> </w:t>
      </w:r>
      <w:r>
        <w:br/>
        <w:t xml:space="preserve">Група T3: </w:t>
      </w:r>
      <w:r>
        <w:rPr>
          <w:color w:val="FF0000"/>
          <w:u w:val="single"/>
        </w:rPr>
        <w:t>Подобрени</w:t>
      </w:r>
    </w:p>
    <w:p w:rsidR="009A1A48" w:rsidRDefault="003B2780" w:rsidP="00573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t xml:space="preserve">              </w:t>
      </w:r>
      <w:r w:rsidR="009A1A48">
        <w:t xml:space="preserve">Група T4: </w:t>
      </w:r>
      <w:r>
        <w:rPr>
          <w:color w:val="FF0000"/>
          <w:u w:val="single"/>
        </w:rPr>
        <w:t>Товарни</w:t>
      </w:r>
    </w:p>
    <w:p w:rsidR="009A1A48" w:rsidRDefault="009A1A48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-Класове и работен обем</w:t>
      </w:r>
    </w:p>
    <w:p w:rsidR="00871DC9" w:rsidRDefault="00871DC9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- </w:t>
      </w: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>Автомобилите се разпределят в класове според рботния обем на двигателя им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871DC9" w:rsidRPr="00871DC9" w:rsidRDefault="00871DC9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1. от 800см3 до 2000см3</w:t>
      </w:r>
    </w:p>
    <w:p w:rsidR="00871DC9" w:rsidRPr="00871DC9" w:rsidRDefault="00871DC9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2. от 2001см3 до 2500см3</w:t>
      </w:r>
    </w:p>
    <w:p w:rsidR="00871DC9" w:rsidRDefault="00871DC9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 над 2501см3</w:t>
      </w:r>
    </w:p>
    <w:p w:rsidR="003B2780" w:rsidRDefault="003B2780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За Група Т1: без ограничения</w:t>
      </w:r>
    </w:p>
    <w:p w:rsidR="003B2780" w:rsidRDefault="003B2780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</w:t>
      </w:r>
    </w:p>
    <w:p w:rsidR="00871DC9" w:rsidRDefault="00871DC9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Организатора има право да слива два или повече класа в един,според характера на състезанията, като изрично се упомене в специалните правилници.</w:t>
      </w:r>
    </w:p>
    <w:p w:rsidR="00871DC9" w:rsidRDefault="00871DC9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За отделните състезания организатора организаторът има право да създава класи „по марки”,при условие, че автомобилите от дадената марка и модел принадлежат към различни класи по кубатура.</w:t>
      </w:r>
    </w:p>
    <w:p w:rsidR="00871DC9" w:rsidRPr="00871DC9" w:rsidRDefault="00871DC9" w:rsidP="009A1A4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Един състезателен клас може да се сформира само ако се състои най-малко от пет автомобила.</w:t>
      </w:r>
    </w:p>
    <w:p w:rsidR="009A1A48" w:rsidRDefault="009A1A48" w:rsidP="005B5B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Трасе</w:t>
      </w:r>
    </w:p>
    <w:p w:rsidR="00871DC9" w:rsidRP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</w:t>
      </w: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>Изборът на трасето се извършва от съдията по трасето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</w:t>
      </w: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>Директорът /или негов замесник/ е длъжен лично до провери състезателното трасе съответства ли на утвърденото.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Дължината на състезателното разстояние е минимум 30км а максимум 80км за състезателен ден и си измерва по един от следните начини: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-по държавни километрични знаци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чрез километраж на автомобил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чрез рулетка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чрез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GPS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чрез автомобил с монтиран еталонен апарат / трипмастър/за измерване на разстоянието с точност до 0,01км. 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Способите се използват в зависимост от точноста която се изисква за даденото състезание.</w:t>
      </w:r>
    </w:p>
    <w:p w:rsidR="00871DC9" w:rsidRP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В специалния правилник  начина , по коато е измерена дължината на трасето,се указва изрично.</w:t>
      </w:r>
    </w:p>
    <w:p w:rsidR="00871DC9" w:rsidRP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 xml:space="preserve">(1) Трасетата са на територията на Република България, </w:t>
      </w:r>
      <w:r>
        <w:rPr>
          <w:color w:val="FF0000"/>
          <w:u w:val="single"/>
        </w:rPr>
        <w:t xml:space="preserve">и  се провеждат на обикновени пътища и извън пътя а не на специално построени за състезания писти. 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color w:val="FF0000"/>
          <w:u w:val="single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(2) Трасетата не са обезопасени и отцепени.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71DC9">
        <w:rPr>
          <w:color w:val="FF0000"/>
          <w:u w:val="single"/>
        </w:rPr>
        <w:t xml:space="preserve"> </w:t>
      </w:r>
      <w:r>
        <w:rPr>
          <w:color w:val="FF0000"/>
          <w:u w:val="single"/>
        </w:rPr>
        <w:t>Състезанията са по отворен маршрут от една точка до друга разделен на отделни етапи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9A3FC8">
        <w:rPr>
          <w:rFonts w:ascii="Times New Roman" w:hAnsi="Times New Roman" w:cs="Times New Roman"/>
          <w:color w:val="000000"/>
          <w:sz w:val="24"/>
          <w:szCs w:val="24"/>
        </w:rPr>
        <w:t>При движение по републиканската пътна мрежа се спазва Закона за движението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по пътищата и правилника за прилагането му.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9A3FC8">
        <w:rPr>
          <w:rFonts w:ascii="Times New Roman" w:hAnsi="Times New Roman" w:cs="Times New Roman"/>
          <w:color w:val="000000"/>
          <w:sz w:val="24"/>
          <w:szCs w:val="24"/>
        </w:rPr>
        <w:t>(1) Състезателните екипажи преминават предвидените за тях задължителни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трасета, описани в пътни книги.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9A3FC8">
        <w:rPr>
          <w:rFonts w:ascii="Times New Roman" w:hAnsi="Times New Roman" w:cs="Times New Roman"/>
          <w:color w:val="000000"/>
          <w:sz w:val="24"/>
          <w:szCs w:val="24"/>
        </w:rPr>
        <w:t>(2) Пътната книга е във формат А5, с 5 или 6 реда на страница и описва конкретни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ситуации от трасето, както и телефон на организатора.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9A3FC8">
        <w:rPr>
          <w:rFonts w:ascii="Times New Roman" w:hAnsi="Times New Roman" w:cs="Times New Roman"/>
          <w:color w:val="000000"/>
          <w:sz w:val="24"/>
          <w:szCs w:val="24"/>
        </w:rPr>
        <w:t>Състезателните етапи могат да бъдат: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Symbol" w:hAnsi="Symbol" w:cs="Symbol"/>
          <w:color w:val="000000"/>
          <w:sz w:val="20"/>
          <w:szCs w:val="20"/>
        </w:rPr>
        <w:t></w:t>
      </w:r>
      <w:r w:rsidRPr="009A3FC8">
        <w:rPr>
          <w:rFonts w:ascii="Symbol" w:hAnsi="Symbol" w:cs="Symbol"/>
          <w:color w:val="000000"/>
          <w:sz w:val="20"/>
          <w:szCs w:val="20"/>
        </w:rPr>
        <w:t></w:t>
      </w:r>
      <w:r w:rsidRPr="009A3FC8">
        <w:rPr>
          <w:rFonts w:ascii="Times New Roman" w:hAnsi="Times New Roman" w:cs="Times New Roman"/>
          <w:color w:val="000000"/>
          <w:sz w:val="24"/>
          <w:szCs w:val="24"/>
        </w:rPr>
        <w:t>Специален етап (SS) и Супер специален етап (SSS): Движение за време по пътна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книга или ленти.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Symbol" w:hAnsi="Symbol" w:cs="Symbol"/>
          <w:color w:val="000000"/>
          <w:sz w:val="20"/>
          <w:szCs w:val="20"/>
        </w:rPr>
        <w:t></w:t>
      </w:r>
      <w:r w:rsidRPr="009A3FC8">
        <w:rPr>
          <w:rFonts w:ascii="Symbol" w:hAnsi="Symbol" w:cs="Symbol"/>
          <w:color w:val="000000"/>
          <w:sz w:val="20"/>
          <w:szCs w:val="20"/>
        </w:rPr>
        <w:t></w:t>
      </w:r>
      <w:r w:rsidRPr="009A3FC8">
        <w:rPr>
          <w:rFonts w:ascii="Times New Roman" w:hAnsi="Times New Roman" w:cs="Times New Roman"/>
          <w:color w:val="000000"/>
          <w:sz w:val="24"/>
          <w:szCs w:val="24"/>
        </w:rPr>
        <w:t>Свързващ етап (LS): Движение по пътна книга, като екипажите трябва да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преминат етапа в рамките на определено от организатора контролно време.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9A3FC8">
        <w:rPr>
          <w:rFonts w:ascii="Times New Roman" w:hAnsi="Times New Roman" w:cs="Times New Roman"/>
          <w:color w:val="000000"/>
          <w:sz w:val="24"/>
          <w:szCs w:val="24"/>
        </w:rPr>
        <w:t xml:space="preserve"> Обявяването на трасета, часови графици, класирания, става единствено по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следните начини: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- пътна книга (road book),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- инструктаж на състезателите (брифинг),</w:t>
      </w:r>
    </w:p>
    <w:p w:rsidR="00871DC9" w:rsidRPr="009A3FC8" w:rsidRDefault="00871DC9" w:rsidP="00871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- официален бюлетин на организатора (информационно табло в бивака).</w:t>
      </w:r>
    </w:p>
    <w:p w:rsidR="00871DC9" w:rsidRDefault="00871DC9" w:rsidP="00871DC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A1A48" w:rsidRDefault="009A1A48" w:rsidP="005B5B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Старт/Финал</w:t>
      </w:r>
    </w:p>
    <w:p w:rsidR="009A1A48" w:rsidRDefault="009A1A48" w:rsidP="005B5B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 ред з движение по трасето</w:t>
      </w:r>
    </w:p>
    <w:p w:rsidR="009A1A48" w:rsidRDefault="009A1A48" w:rsidP="005B5B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Хронометриране</w:t>
      </w:r>
    </w:p>
    <w:p w:rsidR="009A1A48" w:rsidRDefault="009A1A48" w:rsidP="005B5B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Сигнални флагове</w:t>
      </w:r>
    </w:p>
    <w:p w:rsidR="009A1A48" w:rsidRDefault="009A1A48" w:rsidP="005B5B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Резултати от състезанието/Класиране</w:t>
      </w:r>
    </w:p>
    <w:p w:rsidR="009A1A48" w:rsidRDefault="009A1A48" w:rsidP="005B5B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Чужда помощ</w:t>
      </w:r>
    </w:p>
    <w:p w:rsidR="009A1A48" w:rsidRDefault="009A1A48" w:rsidP="005B5B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Мерки за безопастност</w:t>
      </w:r>
    </w:p>
    <w:p w:rsidR="009A1A48" w:rsidRDefault="009A1A48" w:rsidP="005B5B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Наказания</w:t>
      </w:r>
    </w:p>
    <w:p w:rsidR="009A1A48" w:rsidRDefault="009A1A48" w:rsidP="005B5B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Рекламации/Обжалване</w:t>
      </w: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B2780" w:rsidRDefault="005B5BED" w:rsidP="005B5B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ПРИЛОЖЕНИЕ 1:</w:t>
      </w:r>
    </w:p>
    <w:p w:rsidR="005B5BED" w:rsidRDefault="003B2780" w:rsidP="005B5B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Задължителни или разрешени изменения и допълнения</w:t>
      </w:r>
    </w:p>
    <w:p w:rsidR="003B2780" w:rsidRDefault="003B2780" w:rsidP="005B5B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B5BED" w:rsidRDefault="005B5BED" w:rsidP="005B5B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3D8D" w:rsidRDefault="00573D8D" w:rsidP="00573D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Общи забележки</w:t>
      </w:r>
    </w:p>
    <w:p w:rsidR="003B2780" w:rsidRP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Всичкиизменения,които не са изрично разрешени са забранени.</w:t>
      </w:r>
    </w:p>
    <w:p w:rsidR="00573D8D" w:rsidRDefault="00573D8D" w:rsidP="00573D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Размери и тегло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Минимално тегло спрямо обема на двигателя: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До 2000см3- 930кг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До 2500см3-1030кг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Няд 2500см3-1200кг</w:t>
      </w:r>
    </w:p>
    <w:p w:rsidR="003B2780" w:rsidRP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За Група Т1: без ограничения</w:t>
      </w:r>
    </w:p>
    <w:p w:rsidR="005B5BED" w:rsidRDefault="00573D8D" w:rsidP="00573D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Двигател</w:t>
      </w:r>
    </w:p>
    <w:p w:rsidR="00573D8D" w:rsidRDefault="00573D8D" w:rsidP="00573D8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-свъхзахранване</w:t>
      </w:r>
    </w:p>
    <w:p w:rsidR="003B2780" w:rsidRPr="003B2780" w:rsidRDefault="003B2780" w:rsidP="00573D8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 случай на свръхзахранване номиналната вместимост на цилиндрите се умножаво по1,7 и автомобила преминава в клас отговррящ на фиктивния обем получен по този начин.</w:t>
      </w:r>
    </w:p>
    <w:p w:rsidR="00573D8D" w:rsidRDefault="00573D8D" w:rsidP="00573D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Ходова част</w:t>
      </w:r>
    </w:p>
    <w:p w:rsidR="00573D8D" w:rsidRDefault="00573D8D" w:rsidP="00573D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Трансмисия</w:t>
      </w:r>
    </w:p>
    <w:p w:rsidR="00573D8D" w:rsidRDefault="00573D8D" w:rsidP="00573D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Гуми</w:t>
      </w:r>
    </w:p>
    <w:p w:rsidR="00573D8D" w:rsidRDefault="00573D8D" w:rsidP="00573D8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3D8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Колелата и гумите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са свободно избираеми при условие ,че може да се побере в оригиналната каросерия. </w:t>
      </w:r>
    </w:p>
    <w:p w:rsidR="00573D8D" w:rsidRDefault="00573D8D" w:rsidP="00573D8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Фиксирането на колелото може да се промени от болтове на шпилки и гайки.</w:t>
      </w:r>
    </w:p>
    <w:p w:rsidR="00573D8D" w:rsidRDefault="00573D8D" w:rsidP="00573D8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никакъв случай /гума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+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джанта/ не трябва да надхвърля следните стойности в съответствие с кубатурата.</w:t>
      </w:r>
    </w:p>
    <w:p w:rsidR="00573D8D" w:rsidRDefault="00573D8D" w:rsidP="00573D8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До 2000см3- 8,5”</w:t>
      </w:r>
    </w:p>
    <w:p w:rsidR="00573D8D" w:rsidRDefault="00573D8D" w:rsidP="00573D8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До 2500см3- 10”</w:t>
      </w:r>
    </w:p>
    <w:p w:rsidR="00573D8D" w:rsidRDefault="00573D8D" w:rsidP="00573D8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Над 2500см3-12”</w:t>
      </w:r>
    </w:p>
    <w:p w:rsidR="00573D8D" w:rsidRDefault="003B2780" w:rsidP="00573D8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За  Група Т1: без ограничения</w:t>
      </w:r>
    </w:p>
    <w:p w:rsidR="00573D8D" w:rsidRPr="00573D8D" w:rsidRDefault="00573D8D" w:rsidP="00573D8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Диаметъра на джантите може да се увеличи или намали до 2” от оригиналния размер.  </w:t>
      </w:r>
    </w:p>
    <w:p w:rsidR="00573D8D" w:rsidRDefault="00573D8D" w:rsidP="00573D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Шаси-каросерия</w:t>
      </w:r>
    </w:p>
    <w:p w:rsidR="004931AA" w:rsidRPr="004931AA" w:rsidRDefault="004931AA" w:rsidP="004931A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73D8D" w:rsidRDefault="00573D8D" w:rsidP="00573D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Електрическа система</w:t>
      </w:r>
    </w:p>
    <w:p w:rsidR="00573D8D" w:rsidRDefault="00573D8D" w:rsidP="00573D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Гориво</w:t>
      </w:r>
    </w:p>
    <w:p w:rsidR="00573D8D" w:rsidRDefault="00573D8D" w:rsidP="00573D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Спирачки</w:t>
      </w:r>
    </w:p>
    <w:p w:rsidR="003B2780" w:rsidRDefault="003B2780" w:rsidP="00573D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Безопастност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Структори срещу преобръщане: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Монтирането  на ролбар или тръбна решетка е задължително за всички състезания.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До 2000см3- ролбар задължително ,тръбна решетка пожелание</w:t>
      </w:r>
    </w:p>
    <w:p w:rsidR="003B2780" w:rsidRP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Над2000см3- тръбна решетка задължително </w:t>
      </w:r>
      <w:r w:rsidRPr="003B278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3B278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Ролбар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Рамкова конструкция състояща се от гравен ролбар,връзки и точки за закрепване. Използват се безшевни тръби /студено валцувани/ с размери /диаметър и дебелина/ 45х2,5 или 50х2,0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3B278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Тръбна решетка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Рамкова конструкция състояща се от тръби,връзки и точки за закрепване. Предназначена е за предпазване в случай на сблъсък и преобръщане.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Използват се безшевни тръби /студено валцувани/ с размери /диаметър и дебелина/ 38х2,5 или 40х2,0</w:t>
      </w:r>
    </w:p>
    <w:p w:rsidR="003B2780" w:rsidRDefault="003B2780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B2780" w:rsidRPr="004931AA" w:rsidRDefault="004931AA" w:rsidP="003B27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</w:p>
    <w:p w:rsidR="005B5BED" w:rsidRPr="009A3FC8" w:rsidRDefault="005B5BED" w:rsidP="005B5BE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7369E" w:rsidRDefault="004931AA">
      <w:r>
        <w:t xml:space="preserve">       </w:t>
      </w:r>
    </w:p>
    <w:p w:rsidR="005B5BED" w:rsidRDefault="005B5BED"/>
    <w:sectPr w:rsidR="005B5BED" w:rsidSect="00B736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844B3"/>
    <w:multiLevelType w:val="hybridMultilevel"/>
    <w:tmpl w:val="8E525856"/>
    <w:lvl w:ilvl="0" w:tplc="062402D2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0AC184B"/>
    <w:multiLevelType w:val="hybridMultilevel"/>
    <w:tmpl w:val="814CE1F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522A0"/>
    <w:multiLevelType w:val="hybridMultilevel"/>
    <w:tmpl w:val="103C208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BFC210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BC85AF7"/>
    <w:multiLevelType w:val="multilevel"/>
    <w:tmpl w:val="F650156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700A0541"/>
    <w:multiLevelType w:val="hybridMultilevel"/>
    <w:tmpl w:val="D346DFE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D26A46"/>
    <w:rsid w:val="003B2780"/>
    <w:rsid w:val="004931AA"/>
    <w:rsid w:val="00573D8D"/>
    <w:rsid w:val="005B5BED"/>
    <w:rsid w:val="00871DC9"/>
    <w:rsid w:val="009A1A48"/>
    <w:rsid w:val="00B7369E"/>
    <w:rsid w:val="00D26A46"/>
    <w:rsid w:val="00DF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A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D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1895</TotalTime>
  <Pages>6</Pages>
  <Words>1602</Words>
  <Characters>9136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2015-06-23T05:48:00Z</dcterms:created>
  <dcterms:modified xsi:type="dcterms:W3CDTF">2015-06-25T05:24:00Z</dcterms:modified>
</cp:coreProperties>
</file>