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52"/>
          <w:szCs w:val="52"/>
        </w:rPr>
      </w:pPr>
      <w:r w:rsidDel="00000000" w:rsidR="00000000" w:rsidRPr="00000000">
        <w:rPr>
          <w:sz w:val="52"/>
          <w:szCs w:val="52"/>
          <w:rtl w:val="0"/>
        </w:rPr>
        <w:t xml:space="preserve">Диляна Кирилова </w:t>
      </w:r>
      <w:r w:rsidDel="00000000" w:rsidR="00000000" w:rsidRPr="00000000">
        <w:drawing>
          <wp:anchor allowOverlap="1" behindDoc="0" distB="0" distT="0" distL="114300" distR="114300" hidden="0" layoutInCell="0" locked="0" relativeHeight="0" simplePos="0">
            <wp:simplePos x="0" y="0"/>
            <wp:positionH relativeFrom="margin">
              <wp:posOffset>3429000</wp:posOffset>
            </wp:positionH>
            <wp:positionV relativeFrom="paragraph">
              <wp:posOffset>0</wp:posOffset>
            </wp:positionV>
            <wp:extent cx="2699385" cy="3692525"/>
            <wp:effectExtent b="0" l="0" r="0" t="0"/>
            <wp:wrapSquare wrapText="bothSides" distB="0" distT="0" distL="114300" distR="11430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 b="8938" l="0" r="135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99385" cy="36925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52"/>
          <w:szCs w:val="52"/>
        </w:rPr>
      </w:pPr>
      <w:r w:rsidDel="00000000" w:rsidR="00000000" w:rsidRPr="00000000">
        <w:rPr>
          <w:sz w:val="52"/>
          <w:szCs w:val="52"/>
          <w:rtl w:val="0"/>
        </w:rPr>
        <w:t xml:space="preserve">Кирилова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  <w:t xml:space="preserve">Адрес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гр. Бургас, ул. Уилям Гладстон 92</w:t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  <w:t xml:space="preserve">Телефон</w:t>
      </w:r>
      <w:r w:rsidDel="00000000" w:rsidR="00000000" w:rsidRPr="00000000">
        <w:rPr>
          <w:b w:val="1"/>
          <w:color w:val="5f5f5f"/>
          <w:rtl w:val="0"/>
        </w:rPr>
        <w:t xml:space="preserve">:</w:t>
      </w:r>
      <w:r w:rsidDel="00000000" w:rsidR="00000000" w:rsidRPr="00000000">
        <w:rPr>
          <w:rtl w:val="0"/>
        </w:rPr>
        <w:t xml:space="preserve"> +359 886 884 182</w:t>
      </w:r>
    </w:p>
    <w:p w:rsidR="00000000" w:rsidDel="00000000" w:rsidP="00000000" w:rsidRDefault="00000000" w:rsidRPr="00000000">
      <w:pPr>
        <w:pBdr/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  <w:t xml:space="preserve">E-mail</w:t>
      </w:r>
      <w:r w:rsidDel="00000000" w:rsidR="00000000" w:rsidRPr="00000000">
        <w:rPr>
          <w:b w:val="1"/>
          <w:rtl w:val="0"/>
        </w:rPr>
        <w:t xml:space="preserve">: </w:t>
      </w:r>
      <w:r w:rsidDel="00000000" w:rsidR="00000000" w:rsidRPr="00000000">
        <w:rPr>
          <w:rtl w:val="0"/>
        </w:rPr>
        <w:t xml:space="preserve"> </w:t>
      </w:r>
      <w:hyperlink r:id="rId6">
        <w:r w:rsidDel="00000000" w:rsidR="00000000" w:rsidRPr="00000000">
          <w:rPr>
            <w:color w:val="0563c1"/>
            <w:u w:val="single"/>
            <w:rtl w:val="0"/>
          </w:rPr>
          <w:t xml:space="preserve">d.kirilova@my.westminster.ac.uk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76" w:lineRule="auto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Профил:</w:t>
      </w:r>
    </w:p>
    <w:p w:rsidR="00000000" w:rsidDel="00000000" w:rsidP="00000000" w:rsidRDefault="00000000" w:rsidRPr="00000000">
      <w:pPr>
        <w:pBdr/>
        <w:spacing w:line="276" w:lineRule="auto"/>
        <w:contextualSpacing w:val="0"/>
        <w:rPr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sz w:val="28"/>
          <w:szCs w:val="28"/>
          <w:rtl w:val="0"/>
        </w:rPr>
        <w:t xml:space="preserve">Завършила съм мениджмънт организатор събития и туризъм, с професионален опит в областта на управлението на събития и обслужване на клиенти. Понастоящем се стремя към предизвикателна възможност за работа, в динамична компания, която ще предложи ранни отговорности и възможност за развитие на практически умения, както и да отвори нови хоризонти в живота ми.</w:t>
      </w:r>
    </w:p>
    <w:p w:rsidR="00000000" w:rsidDel="00000000" w:rsidP="00000000" w:rsidRDefault="00000000" w:rsidRPr="00000000">
      <w:pPr>
        <w:pBdr/>
        <w:spacing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76" w:lineRule="auto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Трудов опит: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2016 – 2017 </w:t>
        <w:tab/>
        <w:t xml:space="preserve">Moko Solutions - Лондон, Великобритания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ab/>
        <w:tab/>
        <w:tab/>
        <w:t xml:space="preserve">Мениджър събития/ Координатор 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Задължения: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9"/>
        </w:numPr>
        <w:pBdr/>
        <w:spacing w:after="160" w:before="0" w:line="276" w:lineRule="auto"/>
        <w:ind w:left="720" w:right="0" w:hanging="360"/>
        <w:contextualSpacing w:val="1"/>
        <w:jc w:val="both"/>
        <w:rPr>
          <w:smallCaps w:val="0"/>
          <w:strike w:val="0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Главен представител на Moko Solutions за Великобритания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spacing w:line="276" w:lineRule="auto"/>
        <w:ind w:left="720" w:hanging="360"/>
        <w:jc w:val="both"/>
        <w:rPr/>
      </w:pPr>
      <w:r w:rsidDel="00000000" w:rsidR="00000000" w:rsidRPr="00000000">
        <w:rPr>
          <w:sz w:val="28"/>
          <w:szCs w:val="28"/>
          <w:rtl w:val="0"/>
        </w:rPr>
        <w:t xml:space="preserve">Координиране на събитията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spacing w:line="276" w:lineRule="auto"/>
        <w:ind w:left="720" w:hanging="360"/>
        <w:jc w:val="both"/>
        <w:rPr/>
      </w:pPr>
      <w:r w:rsidDel="00000000" w:rsidR="00000000" w:rsidRPr="00000000">
        <w:rPr>
          <w:sz w:val="28"/>
          <w:szCs w:val="28"/>
          <w:rtl w:val="0"/>
        </w:rPr>
        <w:t xml:space="preserve">Комуникация с партньорите, доставчици и фирми изпълнители 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spacing w:line="276" w:lineRule="auto"/>
        <w:ind w:left="720" w:hanging="360"/>
        <w:rPr/>
      </w:pPr>
      <w:r w:rsidDel="00000000" w:rsidR="00000000" w:rsidRPr="00000000">
        <w:rPr>
          <w:sz w:val="28"/>
          <w:szCs w:val="28"/>
          <w:rtl w:val="0"/>
        </w:rPr>
        <w:t xml:space="preserve">Подготвяне на промоционални материали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spacing w:line="276" w:lineRule="auto"/>
        <w:ind w:left="720" w:hanging="360"/>
        <w:rPr/>
      </w:pPr>
      <w:r w:rsidDel="00000000" w:rsidR="00000000" w:rsidRPr="00000000">
        <w:rPr>
          <w:sz w:val="28"/>
          <w:szCs w:val="28"/>
          <w:rtl w:val="0"/>
        </w:rPr>
        <w:t xml:space="preserve">Надзор и координиране дейностите на персонала, подизпълнители и продавачи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spacing w:line="276" w:lineRule="auto"/>
        <w:ind w:left="720" w:hanging="360"/>
        <w:rPr/>
      </w:pPr>
      <w:r w:rsidDel="00000000" w:rsidR="00000000" w:rsidRPr="00000000">
        <w:rPr>
          <w:sz w:val="28"/>
          <w:szCs w:val="28"/>
          <w:rtl w:val="0"/>
        </w:rPr>
        <w:t xml:space="preserve"> Изготвяне календар на събитията за ефективно, дългосрочно планиране и управление</w:t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spacing w:line="276" w:lineRule="auto"/>
        <w:ind w:left="720" w:hanging="360"/>
        <w:rPr/>
      </w:pPr>
      <w:r w:rsidDel="00000000" w:rsidR="00000000" w:rsidRPr="00000000">
        <w:rPr>
          <w:sz w:val="28"/>
          <w:szCs w:val="28"/>
          <w:rtl w:val="0"/>
        </w:rPr>
        <w:t xml:space="preserve"> Настаняване, графици, пътувания, дневни планове и процедури по регистрация</w:t>
      </w:r>
    </w:p>
    <w:p w:rsidR="00000000" w:rsidDel="00000000" w:rsidP="00000000" w:rsidRDefault="00000000" w:rsidRPr="00000000">
      <w:pPr>
        <w:pBdr/>
        <w:spacing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2016 </w:t>
        <w:tab/>
        <w:tab/>
        <w:tab/>
        <w:t xml:space="preserve">Casa Valentina - Лондон, Великобритания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  <w:tab/>
        <w:tab/>
        <w:t xml:space="preserve">    </w:t>
        <w:tab/>
        <w:t xml:space="preserve">Консултант продажби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ab/>
        <w:tab/>
        <w:tab/>
        <w:tab/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Задължения: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8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Промотиране на най-добрите оферти и опции за клиентските проекти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8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Комуникация с клиентите по телефон, e-mail, писмена кореспонденция и лице в лице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8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Подготвяне на сметки и приемане на плащания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8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Повишена отговорност в специалните поръчки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8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Отговор на всички въпроси, свързани с техническите аспекти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2016</w:t>
        <w:tab/>
        <w:tab/>
        <w:tab/>
        <w:t xml:space="preserve">The Gallery on the corner – London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ab/>
        <w:tab/>
        <w:tab/>
        <w:t xml:space="preserve">“Art - The scream of Freedom”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ab/>
        <w:tab/>
        <w:tab/>
        <w:t xml:space="preserve">Лондон, Великобритания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“ART - The Scream Of Freedom'' е благотворителна изложба, представяща въздействието от домашното насилие върху жени, от гледна точка на млади и креативни творци. “Art - The Scream Of Freedom” е изцяло мой проект, вдъхновен oт работата ми с други благотворителни организации, с които съм работила. Поради тази причина бях натоварена с всички аспекти от събитието. Оценката, която получих от колеги, посетители и други благотворителни организации беше повече от позитивна.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Задължения: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Осигуряване на финансиране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Работа в тясно сътрудничество с организатори на изложения, дизайнери и фирми изпълнители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Разработване, внедряване и управление на събития 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Подготвяне на пакети и промоционални материали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Надзор и координиране дейностите на персонала, подизпълнителите и продавачите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 Поддържане календар на събитията, за планиране и управление  на всички бъдещи задачи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 Настаняване на всички гости, организация на графиците, пътувания, дневни планове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Основни придобити умения: 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5"/>
        </w:numPr>
        <w:pBdr/>
        <w:spacing w:after="0" w:before="0" w:line="276" w:lineRule="auto"/>
        <w:ind w:left="720" w:right="0" w:hanging="360"/>
        <w:contextualSpacing w:val="1"/>
        <w:jc w:val="left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Управление на екипа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5"/>
        </w:numPr>
        <w:pBdr/>
        <w:spacing w:after="0" w:before="0" w:line="276" w:lineRule="auto"/>
        <w:ind w:left="720" w:right="0" w:hanging="360"/>
        <w:contextualSpacing w:val="1"/>
        <w:jc w:val="left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Организиране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5"/>
        </w:numPr>
        <w:pBdr/>
        <w:spacing w:after="0" w:before="0" w:line="276" w:lineRule="auto"/>
        <w:ind w:left="720" w:right="0" w:hanging="360"/>
        <w:contextualSpacing w:val="1"/>
        <w:jc w:val="left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Комуникация и конфиденционалност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5"/>
        </w:numPr>
        <w:pBdr/>
        <w:spacing w:after="0" w:before="0" w:line="276" w:lineRule="auto"/>
        <w:ind w:left="720" w:right="0" w:hanging="360"/>
        <w:contextualSpacing w:val="1"/>
        <w:jc w:val="left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Работа в екип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5"/>
        </w:numPr>
        <w:pBdr/>
        <w:spacing w:after="0" w:before="0" w:line="276" w:lineRule="auto"/>
        <w:ind w:left="720" w:right="0" w:hanging="360"/>
        <w:contextualSpacing w:val="1"/>
        <w:jc w:val="left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Разрешаване на проблеми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5"/>
        </w:numPr>
        <w:pBdr/>
        <w:spacing w:after="0" w:before="0" w:line="276" w:lineRule="auto"/>
        <w:ind w:left="720" w:right="0" w:hanging="360"/>
        <w:contextualSpacing w:val="1"/>
        <w:jc w:val="left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Спазване на крайни срокове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2014  </w:t>
        <w:tab/>
        <w:tab/>
        <w:tab/>
        <w:t xml:space="preserve">GoldAir Handling – Burgas, Bulgaria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                         </w:t>
        <w:tab/>
        <w:t xml:space="preserve">Регистрация на пътници и багажи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Работата на летище Бургас, ми помогна да развия способност, да отговарям на нуждите на клиента, бързо и качествено, в динамична среда.  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Задължения: 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Отговаряне на запитвания относно отклонения и пристигания на полети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Регистрация на пътници и багажи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Информиране на пътници във всички аспекти, свързани с техния полет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Грижа за хората със специални нужди и непридружени деца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Разглеждане на жалби от пътници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Бързо реагиране със закъсняващи пътници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Придобити умения: 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4"/>
        </w:numPr>
        <w:pBdr/>
        <w:spacing w:after="0" w:before="0" w:line="276" w:lineRule="auto"/>
        <w:ind w:left="720" w:right="0" w:hanging="360"/>
        <w:contextualSpacing w:val="1"/>
        <w:jc w:val="left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Бързо и ефективно обслужване на клиенти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4"/>
        </w:numPr>
        <w:pBdr/>
        <w:spacing w:after="0" w:before="0" w:line="276" w:lineRule="auto"/>
        <w:ind w:left="720" w:right="0" w:hanging="360"/>
        <w:contextualSpacing w:val="1"/>
        <w:jc w:val="left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Определяне на приоритети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4"/>
        </w:numPr>
        <w:pBdr/>
        <w:spacing w:after="0" w:before="0" w:line="276" w:lineRule="auto"/>
        <w:ind w:left="720" w:right="0" w:hanging="360"/>
        <w:contextualSpacing w:val="1"/>
        <w:jc w:val="left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Многофункционалност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4"/>
        </w:numPr>
        <w:pBdr/>
        <w:spacing w:after="0" w:before="0" w:line="276" w:lineRule="auto"/>
        <w:ind w:left="720" w:right="0" w:hanging="360"/>
        <w:contextualSpacing w:val="1"/>
        <w:jc w:val="left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Разбиране и справяне в напрегнати ситуации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4"/>
        </w:numPr>
        <w:pBdr/>
        <w:spacing w:after="0" w:before="0" w:line="276" w:lineRule="auto"/>
        <w:ind w:left="720" w:right="0" w:hanging="360"/>
        <w:contextualSpacing w:val="1"/>
        <w:jc w:val="left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Внимание към детайлите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ind w:firstLine="360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2012 -2013 </w:t>
        <w:tab/>
        <w:t xml:space="preserve">Coulsdon College – Лондон, Великобритания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 </w:t>
        <w:tab/>
        <w:tab/>
        <w:tab/>
        <w:t xml:space="preserve">Посланик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Като посланик в Coulsdon College, участвах в организирането на събития и обучение на бъдещи ученици, за тяхната по-добра ориентация в учебните предмети и за по-добро бъдещо развитие. 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6"/>
        </w:numPr>
        <w:pBdr/>
        <w:spacing w:after="0" w:before="0" w:line="276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Представяне на Coulsdon College пред други колежи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6"/>
        </w:numPr>
        <w:pBdr/>
        <w:spacing w:after="0" w:before="0" w:line="276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Рубрика в месечния вестник на колежа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6"/>
        </w:numPr>
        <w:pBdr/>
        <w:spacing w:after="0" w:before="0" w:line="276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Участие в годишните и празнични събития, под патронажа на колежа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line="276" w:lineRule="auto"/>
        <w:ind w:left="840" w:hanging="480"/>
        <w:rPr/>
      </w:pPr>
      <w:r w:rsidDel="00000000" w:rsidR="00000000" w:rsidRPr="00000000">
        <w:rPr>
          <w:b w:val="1"/>
          <w:sz w:val="28"/>
          <w:szCs w:val="28"/>
          <w:rtl w:val="0"/>
        </w:rPr>
        <w:tab/>
        <w:t xml:space="preserve">Хотел Роял -  гр.Стралджа, България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ab/>
        <w:tab/>
        <w:tab/>
        <w:t xml:space="preserve">Администратор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Задължения: 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7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Резервации по телефон, e-mail, онлайн, факс, поща и лице в лице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7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Подготвяне на сметки и плащания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7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Получаване и предаване на съобщенията на гостите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7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Справяне със специални искания от страна на гостите (самолетни билети, туристически атракции, организиране на екскурзии)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7"/>
        </w:numPr>
        <w:pBdr/>
        <w:spacing w:after="0" w:before="0" w:line="276" w:lineRule="auto"/>
        <w:ind w:left="720" w:right="0" w:hanging="360"/>
        <w:contextualSpacing w:val="1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  <w:rtl w:val="0"/>
        </w:rPr>
        <w:t xml:space="preserve">Отговаряне на въпроси, относно това, което предлага хотелът и околността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ind w:left="720" w:firstLine="0"/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ind w:left="720" w:firstLine="0"/>
        <w:contextualSpacing w:val="0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ind w:left="720" w:firstLine="0"/>
        <w:contextualSpacing w:val="0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ind w:left="720" w:firstLine="0"/>
        <w:contextualSpacing w:val="0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ind w:left="720" w:firstLine="0"/>
        <w:contextualSpacing w:val="0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ind w:left="720" w:firstLine="0"/>
        <w:contextualSpacing w:val="0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ind w:left="720" w:firstLine="0"/>
        <w:contextualSpacing w:val="0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ind w:left="720" w:firstLine="0"/>
        <w:contextualSpacing w:val="0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ind w:left="720" w:firstLine="0"/>
        <w:contextualSpacing w:val="0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b w:val="1"/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shd w:fill="fafafa" w:val="clear"/>
          <w:rtl w:val="0"/>
        </w:rPr>
        <w:t xml:space="preserve">Образование и обучение: 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2013 - 2016           University of Westminster</w:t>
      </w:r>
      <w:r w:rsidDel="00000000" w:rsidR="00000000" w:rsidRPr="00000000">
        <w:rPr>
          <w:sz w:val="28"/>
          <w:szCs w:val="28"/>
          <w:rtl w:val="0"/>
        </w:rPr>
        <w:t xml:space="preserve"> - </w:t>
      </w:r>
      <w:r w:rsidDel="00000000" w:rsidR="00000000" w:rsidRPr="00000000">
        <w:rPr>
          <w:b w:val="1"/>
          <w:sz w:val="28"/>
          <w:szCs w:val="28"/>
          <w:rtl w:val="0"/>
        </w:rPr>
        <w:t xml:space="preserve">Лондон, </w:t>
        <w:tab/>
        <w:tab/>
        <w:tab/>
        <w:tab/>
        <w:tab/>
        <w:t xml:space="preserve">Великобритания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ab/>
        <w:tab/>
        <w:tab/>
        <w:t xml:space="preserve">BA (Hons) Tourism and Event Management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2013 - 2016 </w:t>
        <w:tab/>
        <w:tab/>
        <w:t xml:space="preserve">University of Westminster - Лондон, </w:t>
        <w:tab/>
        <w:tab/>
        <w:tab/>
        <w:tab/>
        <w:tab/>
        <w:t xml:space="preserve">Великобритания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                      Level 3 Russian 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2013 </w:t>
        <w:tab/>
        <w:tab/>
        <w:tab/>
        <w:t xml:space="preserve">International English Language Testing System</w:t>
      </w:r>
      <w:r w:rsidDel="00000000" w:rsidR="00000000" w:rsidRPr="00000000">
        <w:rPr>
          <w:sz w:val="28"/>
          <w:szCs w:val="28"/>
          <w:rtl w:val="0"/>
        </w:rPr>
        <w:t xml:space="preserve"> /</w:t>
        <w:tab/>
        <w:tab/>
        <w:tab/>
        <w:t xml:space="preserve">IELTS /Overall band 6 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2010 – 2013</w:t>
        <w:tab/>
        <w:tab/>
        <w:t xml:space="preserve">Coulsdon College - Лондон, Великобритания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ab/>
        <w:tab/>
        <w:tab/>
        <w:t xml:space="preserve">Level 2 BTEC IT 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ab/>
        <w:tab/>
        <w:tab/>
        <w:t xml:space="preserve">Level 3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BTEC Travel and Tourism 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ab/>
        <w:tab/>
        <w:tab/>
        <w:t xml:space="preserve">BTEC Hospitality Certificate 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2008 – 2010</w:t>
        <w:tab/>
        <w:tab/>
        <w:t xml:space="preserve">St. Mark’s Academy - Лондон, Великобритания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color w:val="ff0000"/>
          <w:sz w:val="28"/>
          <w:szCs w:val="28"/>
          <w:rtl w:val="0"/>
        </w:rPr>
        <w:t xml:space="preserve"> </w:t>
        <w:tab/>
        <w:tab/>
        <w:tab/>
      </w:r>
      <w:r w:rsidDel="00000000" w:rsidR="00000000" w:rsidRPr="00000000">
        <w:rPr>
          <w:sz w:val="28"/>
          <w:szCs w:val="28"/>
          <w:rtl w:val="0"/>
        </w:rPr>
        <w:t xml:space="preserve">Grade C </w:t>
        <w:tab/>
        <w:t xml:space="preserve">   GCSE Maths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ab/>
        <w:tab/>
        <w:tab/>
        <w:t xml:space="preserve">Grade C </w:t>
        <w:tab/>
        <w:t xml:space="preserve">   GCSE English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ab/>
        <w:tab/>
        <w:tab/>
        <w:t xml:space="preserve">Grade A*</w:t>
        <w:tab/>
        <w:t xml:space="preserve">   GCSE Art and design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ab/>
        <w:tab/>
        <w:tab/>
        <w:t xml:space="preserve">Merit</w:t>
        <w:tab/>
        <w:tab/>
        <w:t xml:space="preserve">   BTEC Science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color w:val="000000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ab/>
      </w:r>
      <w:r w:rsidDel="00000000" w:rsidR="00000000" w:rsidRPr="00000000">
        <w:rPr>
          <w:color w:val="000000"/>
          <w:sz w:val="28"/>
          <w:szCs w:val="28"/>
          <w:rtl w:val="0"/>
        </w:rPr>
        <w:tab/>
        <w:tab/>
        <w:tab/>
        <w:tab/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Level 2 ASDAN </w:t>
        <w:tab/>
        <w:t xml:space="preserve">Improving Own Learning and Problem Solving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b w:val="1"/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>
      <w:pPr>
        <w:pBdr/>
        <w:contextualSpacing w:val="0"/>
        <w:rPr>
          <w:b w:val="1"/>
          <w:color w:val="000000"/>
          <w:sz w:val="28"/>
          <w:szCs w:val="28"/>
          <w:shd w:fill="fafafa" w:val="clear"/>
        </w:rPr>
      </w:pPr>
      <w:r w:rsidDel="00000000" w:rsidR="00000000" w:rsidRPr="00000000">
        <w:rPr>
          <w:b w:val="1"/>
          <w:color w:val="000000"/>
          <w:sz w:val="28"/>
          <w:szCs w:val="28"/>
          <w:shd w:fill="fafafa" w:val="clear"/>
          <w:rtl w:val="0"/>
        </w:rPr>
        <w:t xml:space="preserve">Технически умения и компетенции:</w:t>
      </w:r>
    </w:p>
    <w:p w:rsidR="00000000" w:rsidDel="00000000" w:rsidP="00000000" w:rsidRDefault="00000000" w:rsidRPr="00000000">
      <w:pPr>
        <w:pBdr/>
        <w:contextualSpacing w:val="0"/>
        <w:rPr>
          <w:color w:val="000000"/>
          <w:sz w:val="28"/>
          <w:szCs w:val="28"/>
          <w:shd w:fill="fafafa" w:val="clear"/>
        </w:rPr>
      </w:pPr>
      <w:r w:rsidDel="00000000" w:rsidR="00000000" w:rsidRPr="00000000">
        <w:rPr>
          <w:color w:val="000000"/>
          <w:sz w:val="28"/>
          <w:szCs w:val="28"/>
          <w:shd w:fill="fafafa" w:val="clear"/>
          <w:rtl w:val="0"/>
        </w:rPr>
        <w:t xml:space="preserve">Операционна система Windows – MS Word, MS Excel, MS Power Point,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Email и други.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b w:val="1"/>
          <w:color w:val="ffffff"/>
          <w:sz w:val="28"/>
          <w:szCs w:val="28"/>
        </w:rPr>
      </w:pPr>
      <w:r w:rsidDel="00000000" w:rsidR="00000000" w:rsidRPr="00000000">
        <w:rPr>
          <w:b w:val="1"/>
          <w:color w:val="ffffff"/>
          <w:sz w:val="28"/>
          <w:szCs w:val="28"/>
          <w:rtl w:val="0"/>
        </w:rPr>
        <w:t xml:space="preserve">l Detail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Интереси:</w:t>
      </w:r>
      <w:r w:rsidDel="00000000" w:rsidR="00000000" w:rsidRPr="00000000">
        <w:rPr>
          <w:sz w:val="28"/>
          <w:szCs w:val="28"/>
          <w:rtl w:val="0"/>
        </w:rPr>
        <w:t xml:space="preserve"> Чужди езици, Спорт, Театър, История</w:t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0" w:line="276" w:lineRule="auto"/>
        <w:contextualSpacing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Препоръки: при поискване</w:t>
      </w:r>
    </w:p>
    <w:sectPr>
      <w:footerReference r:id="rId7" w:type="default"/>
      <w:pgSz w:h="16840" w:w="11900"/>
      <w:pgMar w:bottom="1440" w:top="1440" w:left="1758" w:right="1758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Calibri"/>
  <w:font w:name="Georgia"/>
  <w:font w:name="Verdan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320"/>
        <w:tab w:val="right" w:pos="8640"/>
      </w:tabs>
      <w:spacing w:after="0" w:before="0" w:line="240" w:lineRule="auto"/>
      <w:ind w:left="0" w:right="0" w:firstLine="0"/>
      <w:contextualSpacing w:val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320"/>
        <w:tab w:val="right" w:pos="8640"/>
      </w:tabs>
      <w:spacing w:after="708" w:before="0" w:line="240" w:lineRule="auto"/>
      <w:ind w:left="0" w:right="0" w:firstLine="0"/>
      <w:contextualSpacing w:val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2012"/>
      <w:numFmt w:val="decimal"/>
      <w:lvlText w:val="%1"/>
      <w:lvlJc w:val="left"/>
      <w:pPr>
        <w:ind w:left="840" w:firstLine="360"/>
      </w:pPr>
      <w:rPr>
        <w:rFonts w:ascii="Times New Roman" w:cs="Times New Roman" w:eastAsia="Times New Roman" w:hAnsi="Times New Roman"/>
        <w:b w:val="1"/>
        <w:i w:val="0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ascii="Verdana" w:cs="Verdana" w:eastAsia="Verdana" w:hAnsi="Verdana"/>
        <w:b w:val="0"/>
        <w:i w:val="0"/>
        <w:color w:val="000000"/>
        <w:sz w:val="16"/>
        <w:szCs w:val="16"/>
      </w:rPr>
    </w:lvl>
    <w:lvl w:ilvl="2">
      <w:start w:val="1"/>
      <w:numFmt w:val="lowerRoman"/>
      <w:lvlText w:val="%3."/>
      <w:lvlJc w:val="left"/>
      <w:pPr>
        <w:ind w:left="2160" w:firstLine="1980"/>
      </w:pPr>
      <w:rPr>
        <w:rFonts w:ascii="Verdana" w:cs="Verdana" w:eastAsia="Verdana" w:hAnsi="Verdana"/>
        <w:b w:val="0"/>
        <w:i w:val="0"/>
        <w:color w:val="000000"/>
        <w:sz w:val="16"/>
        <w:szCs w:val="16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ascii="Verdana" w:cs="Verdana" w:eastAsia="Verdana" w:hAnsi="Verdana"/>
        <w:b w:val="0"/>
        <w:i w:val="0"/>
        <w:color w:val="000000"/>
        <w:sz w:val="16"/>
        <w:szCs w:val="16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ascii="Verdana" w:cs="Verdana" w:eastAsia="Verdana" w:hAnsi="Verdana"/>
        <w:b w:val="0"/>
        <w:i w:val="0"/>
        <w:color w:val="000000"/>
        <w:sz w:val="16"/>
        <w:szCs w:val="16"/>
      </w:rPr>
    </w:lvl>
    <w:lvl w:ilvl="5">
      <w:start w:val="1"/>
      <w:numFmt w:val="lowerRoman"/>
      <w:lvlText w:val="%6."/>
      <w:lvlJc w:val="left"/>
      <w:pPr>
        <w:ind w:left="4320" w:firstLine="4140"/>
      </w:pPr>
      <w:rPr>
        <w:rFonts w:ascii="Verdana" w:cs="Verdana" w:eastAsia="Verdana" w:hAnsi="Verdana"/>
        <w:b w:val="0"/>
        <w:i w:val="0"/>
        <w:color w:val="000000"/>
        <w:sz w:val="16"/>
        <w:szCs w:val="16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ascii="Verdana" w:cs="Verdana" w:eastAsia="Verdana" w:hAnsi="Verdana"/>
        <w:b w:val="0"/>
        <w:i w:val="0"/>
        <w:color w:val="000000"/>
        <w:sz w:val="16"/>
        <w:szCs w:val="16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ascii="Verdana" w:cs="Verdana" w:eastAsia="Verdana" w:hAnsi="Verdana"/>
        <w:b w:val="0"/>
        <w:i w:val="0"/>
        <w:color w:val="000000"/>
        <w:sz w:val="16"/>
        <w:szCs w:val="16"/>
      </w:rPr>
    </w:lvl>
    <w:lvl w:ilvl="8">
      <w:start w:val="1"/>
      <w:numFmt w:val="lowerRoman"/>
      <w:lvlText w:val="%9."/>
      <w:lvlJc w:val="left"/>
      <w:pPr>
        <w:ind w:left="6480" w:firstLine="6300"/>
      </w:pPr>
      <w:rPr>
        <w:rFonts w:ascii="Verdana" w:cs="Verdana" w:eastAsia="Verdana" w:hAnsi="Verdana"/>
        <w:b w:val="0"/>
        <w:i w:val="0"/>
        <w:color w:val="000000"/>
        <w:sz w:val="16"/>
        <w:szCs w:val="16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3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4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5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6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7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8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9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  <w:b w:val="0"/>
        <w:i w:val="0"/>
        <w:color w:val="000000"/>
        <w:sz w:val="16"/>
        <w:szCs w:val="1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  <w:b w:val="0"/>
        <w:i w:val="0"/>
        <w:color w:val="000000"/>
        <w:sz w:val="16"/>
        <w:szCs w:val="16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  <w:b w:val="0"/>
        <w:i w:val="0"/>
        <w:color w:val="000000"/>
        <w:sz w:val="16"/>
        <w:szCs w:val="16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  <w:b w:val="0"/>
        <w:i w:val="0"/>
        <w:color w:val="000000"/>
        <w:sz w:val="16"/>
        <w:szCs w:val="16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  <w:b w:val="0"/>
        <w:i w:val="0"/>
        <w:color w:val="000000"/>
        <w:sz w:val="16"/>
        <w:szCs w:val="16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  <w:b w:val="0"/>
        <w:i w:val="0"/>
        <w:color w:val="000000"/>
        <w:sz w:val="16"/>
        <w:szCs w:val="16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  <w:b w:val="0"/>
        <w:i w:val="0"/>
        <w:color w:val="000000"/>
        <w:sz w:val="16"/>
        <w:szCs w:val="16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  <w:b w:val="0"/>
        <w:i w:val="0"/>
        <w:color w:val="000000"/>
        <w:sz w:val="16"/>
        <w:szCs w:val="16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  <w:b w:val="0"/>
        <w:i w:val="0"/>
        <w:color w:val="000000"/>
        <w:sz w:val="16"/>
        <w:szCs w:val="16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160" w:before="0" w:line="259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/>
      <w:spacing w:after="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335b8a"/>
      <w:sz w:val="32"/>
      <w:szCs w:val="32"/>
      <w:u w:val="none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2.png"/><Relationship Id="rId6" Type="http://schemas.openxmlformats.org/officeDocument/2006/relationships/hyperlink" Target="mailto:d.kirilova@my.westminster.ac.uk" TargetMode="External"/><Relationship Id="rId7" Type="http://schemas.openxmlformats.org/officeDocument/2006/relationships/footer" Target="footer1.xml"/></Relationships>
</file>